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0A8" w:rsidRDefault="002F5A2A">
      <w:pPr>
        <w:kinsoku w:val="0"/>
        <w:overflowPunct w:val="0"/>
        <w:autoSpaceDE/>
        <w:autoSpaceDN/>
        <w:adjustRightInd/>
        <w:spacing w:line="285" w:lineRule="exact"/>
        <w:jc w:val="center"/>
        <w:textAlignment w:val="baseline"/>
        <w:rPr>
          <w:b/>
          <w:bCs/>
          <w:spacing w:val="-4"/>
          <w:sz w:val="25"/>
          <w:szCs w:val="25"/>
          <w:lang w:val="es-ES" w:eastAsia="es-ES"/>
        </w:rPr>
      </w:pPr>
      <w:proofErr w:type="gramStart"/>
      <w:r>
        <w:rPr>
          <w:b/>
          <w:bCs/>
          <w:spacing w:val="-4"/>
          <w:sz w:val="25"/>
          <w:szCs w:val="25"/>
          <w:lang w:val="es-ES" w:eastAsia="es-ES"/>
        </w:rPr>
        <w:t>RESOLUCIÓN N.</w:t>
      </w:r>
      <w:proofErr w:type="gramEnd"/>
      <w:r>
        <w:rPr>
          <w:b/>
          <w:bCs/>
          <w:spacing w:val="-4"/>
          <w:sz w:val="25"/>
          <w:szCs w:val="25"/>
          <w:lang w:val="es-ES" w:eastAsia="es-ES"/>
        </w:rPr>
        <w:t xml:space="preserve"> TAT-3321-2017</w:t>
      </w:r>
    </w:p>
    <w:p w:rsidR="001470A8" w:rsidRDefault="002F5A2A">
      <w:pPr>
        <w:kinsoku w:val="0"/>
        <w:overflowPunct w:val="0"/>
        <w:autoSpaceDE/>
        <w:autoSpaceDN/>
        <w:adjustRightInd/>
        <w:spacing w:before="325" w:line="317" w:lineRule="exact"/>
        <w:ind w:right="72"/>
        <w:jc w:val="both"/>
        <w:textAlignment w:val="baseline"/>
        <w:rPr>
          <w:sz w:val="25"/>
          <w:szCs w:val="25"/>
          <w:lang w:val="es-ES" w:eastAsia="es-ES"/>
        </w:rPr>
      </w:pPr>
      <w:r>
        <w:rPr>
          <w:b/>
          <w:bCs/>
          <w:sz w:val="25"/>
          <w:szCs w:val="25"/>
          <w:lang w:val="es-ES" w:eastAsia="es-ES"/>
        </w:rPr>
        <w:t xml:space="preserve">TRIBUNAL ADMINISTRATIVO DE TRANSPORTE. </w:t>
      </w:r>
      <w:r>
        <w:rPr>
          <w:sz w:val="25"/>
          <w:szCs w:val="25"/>
          <w:lang w:val="es-ES" w:eastAsia="es-ES"/>
        </w:rPr>
        <w:t>Curridabat, a las once horas con quince minutos del veintinueve de setiembre del dos mil diecisiete.</w:t>
      </w:r>
    </w:p>
    <w:p w:rsidR="001470A8" w:rsidRDefault="002F5A2A">
      <w:pPr>
        <w:kinsoku w:val="0"/>
        <w:overflowPunct w:val="0"/>
        <w:autoSpaceDE/>
        <w:autoSpaceDN/>
        <w:adjustRightInd/>
        <w:spacing w:before="326" w:line="317" w:lineRule="exact"/>
        <w:ind w:left="144" w:right="72"/>
        <w:jc w:val="both"/>
        <w:textAlignment w:val="baseline"/>
        <w:rPr>
          <w:b/>
          <w:bCs/>
          <w:spacing w:val="-11"/>
          <w:sz w:val="25"/>
          <w:szCs w:val="25"/>
          <w:lang w:val="es-ES" w:eastAsia="es-ES"/>
        </w:rPr>
      </w:pPr>
      <w:r>
        <w:rPr>
          <w:spacing w:val="-11"/>
          <w:sz w:val="25"/>
          <w:szCs w:val="25"/>
          <w:lang w:val="es-ES" w:eastAsia="es-ES"/>
        </w:rPr>
        <w:t xml:space="preserve">Se conoce </w:t>
      </w:r>
      <w:r>
        <w:rPr>
          <w:b/>
          <w:bCs/>
          <w:spacing w:val="-11"/>
          <w:sz w:val="25"/>
          <w:szCs w:val="25"/>
          <w:lang w:val="es-ES" w:eastAsia="es-ES"/>
        </w:rPr>
        <w:t xml:space="preserve">RECURSO DE APELACIÓN EN SUBSIDIO, </w:t>
      </w:r>
      <w:r>
        <w:rPr>
          <w:spacing w:val="-11"/>
          <w:sz w:val="25"/>
          <w:szCs w:val="25"/>
          <w:lang w:val="es-ES" w:eastAsia="es-ES"/>
        </w:rPr>
        <w:t>interpuesto p</w:t>
      </w:r>
      <w:r w:rsidR="009D4FBF">
        <w:rPr>
          <w:spacing w:val="-11"/>
          <w:sz w:val="25"/>
          <w:szCs w:val="25"/>
          <w:lang w:val="es-ES" w:eastAsia="es-ES"/>
        </w:rPr>
        <w:t>o</w:t>
      </w:r>
      <w:r>
        <w:rPr>
          <w:spacing w:val="-11"/>
          <w:sz w:val="25"/>
          <w:szCs w:val="25"/>
          <w:lang w:val="es-ES" w:eastAsia="es-ES"/>
        </w:rPr>
        <w:t xml:space="preserve">r </w:t>
      </w:r>
      <w:r>
        <w:rPr>
          <w:b/>
          <w:bCs/>
          <w:spacing w:val="-11"/>
          <w:sz w:val="25"/>
          <w:szCs w:val="25"/>
          <w:lang w:val="es-ES" w:eastAsia="es-ES"/>
        </w:rPr>
        <w:t>W</w:t>
      </w:r>
      <w:r w:rsidR="009D4FBF">
        <w:rPr>
          <w:b/>
          <w:bCs/>
          <w:spacing w:val="-11"/>
          <w:sz w:val="25"/>
          <w:szCs w:val="25"/>
          <w:lang w:val="es-ES" w:eastAsia="es-ES"/>
        </w:rPr>
        <w:t>.E.G.</w:t>
      </w:r>
      <w:r>
        <w:rPr>
          <w:b/>
          <w:bCs/>
          <w:spacing w:val="-11"/>
          <w:sz w:val="25"/>
          <w:szCs w:val="25"/>
          <w:lang w:val="es-ES" w:eastAsia="es-ES"/>
        </w:rPr>
        <w:t xml:space="preserve">, </w:t>
      </w:r>
      <w:r>
        <w:rPr>
          <w:spacing w:val="-11"/>
          <w:sz w:val="25"/>
          <w:szCs w:val="25"/>
          <w:lang w:val="es-ES" w:eastAsia="es-ES"/>
        </w:rPr>
        <w:t xml:space="preserve">cédula de identidad número </w:t>
      </w:r>
      <w:r w:rsidR="009D4FBF">
        <w:rPr>
          <w:spacing w:val="-11"/>
          <w:sz w:val="25"/>
          <w:szCs w:val="25"/>
          <w:lang w:val="es-ES" w:eastAsia="es-ES"/>
        </w:rPr>
        <w:t>…</w:t>
      </w:r>
      <w:r>
        <w:rPr>
          <w:spacing w:val="-11"/>
          <w:sz w:val="25"/>
          <w:szCs w:val="25"/>
          <w:lang w:val="es-ES" w:eastAsia="es-ES"/>
        </w:rPr>
        <w:t xml:space="preserve">, en contra del </w:t>
      </w:r>
      <w:r>
        <w:rPr>
          <w:b/>
          <w:bCs/>
          <w:spacing w:val="-11"/>
          <w:sz w:val="25"/>
          <w:szCs w:val="25"/>
          <w:lang w:val="es-ES" w:eastAsia="es-ES"/>
        </w:rPr>
        <w:t xml:space="preserve">Artículo 7.2 de la Sesión Ordinaria 40-2016 del 18 de agosto del 2016, </w:t>
      </w:r>
      <w:r>
        <w:rPr>
          <w:spacing w:val="-11"/>
          <w:sz w:val="25"/>
          <w:szCs w:val="25"/>
          <w:lang w:val="es-ES" w:eastAsia="es-ES"/>
        </w:rPr>
        <w:t xml:space="preserve">adoptado por la Junta Directiva del Consejo de Transporte Público, y tramitado en este Despacho bajo el </w:t>
      </w:r>
      <w:r>
        <w:rPr>
          <w:b/>
          <w:bCs/>
          <w:spacing w:val="-11"/>
          <w:sz w:val="25"/>
          <w:szCs w:val="25"/>
          <w:lang w:val="es-ES" w:eastAsia="es-ES"/>
        </w:rPr>
        <w:t>Expediente Administrativo número TAT-57-17.</w:t>
      </w:r>
    </w:p>
    <w:p w:rsidR="001470A8" w:rsidRDefault="002F5A2A">
      <w:pPr>
        <w:kinsoku w:val="0"/>
        <w:overflowPunct w:val="0"/>
        <w:autoSpaceDE/>
        <w:autoSpaceDN/>
        <w:adjustRightInd/>
        <w:spacing w:before="353" w:line="281" w:lineRule="exact"/>
        <w:jc w:val="center"/>
        <w:textAlignment w:val="baseline"/>
        <w:rPr>
          <w:b/>
          <w:bCs/>
          <w:spacing w:val="-4"/>
          <w:sz w:val="25"/>
          <w:szCs w:val="25"/>
          <w:lang w:val="es-ES" w:eastAsia="es-ES"/>
        </w:rPr>
      </w:pPr>
      <w:r>
        <w:rPr>
          <w:b/>
          <w:bCs/>
          <w:spacing w:val="-4"/>
          <w:sz w:val="25"/>
          <w:szCs w:val="25"/>
          <w:lang w:val="es-ES" w:eastAsia="es-ES"/>
        </w:rPr>
        <w:t>RESULTANDO</w:t>
      </w:r>
    </w:p>
    <w:p w:rsidR="001470A8" w:rsidRDefault="002F5A2A">
      <w:pPr>
        <w:kinsoku w:val="0"/>
        <w:overflowPunct w:val="0"/>
        <w:autoSpaceDE/>
        <w:autoSpaceDN/>
        <w:adjustRightInd/>
        <w:spacing w:before="340" w:line="317" w:lineRule="exact"/>
        <w:ind w:left="144" w:right="72"/>
        <w:jc w:val="both"/>
        <w:textAlignment w:val="baseline"/>
        <w:rPr>
          <w:spacing w:val="-3"/>
          <w:sz w:val="25"/>
          <w:szCs w:val="25"/>
          <w:lang w:val="es-ES" w:eastAsia="es-ES"/>
        </w:rPr>
      </w:pPr>
      <w:r>
        <w:rPr>
          <w:b/>
          <w:bCs/>
          <w:spacing w:val="-3"/>
          <w:sz w:val="25"/>
          <w:szCs w:val="25"/>
          <w:lang w:val="es-ES" w:eastAsia="es-ES"/>
        </w:rPr>
        <w:t xml:space="preserve">PRIMERO. - </w:t>
      </w:r>
      <w:r>
        <w:rPr>
          <w:spacing w:val="-3"/>
          <w:sz w:val="25"/>
          <w:szCs w:val="25"/>
          <w:lang w:val="es-ES" w:eastAsia="es-ES"/>
        </w:rPr>
        <w:t xml:space="preserve">La Junta Directiva del Consejo de Transporte Público, en el </w:t>
      </w:r>
      <w:r>
        <w:rPr>
          <w:b/>
          <w:bCs/>
          <w:spacing w:val="-3"/>
          <w:sz w:val="25"/>
          <w:szCs w:val="25"/>
          <w:lang w:val="es-ES" w:eastAsia="es-ES"/>
        </w:rPr>
        <w:t xml:space="preserve">Artículo 7.2 de la Sesión Ordinaria 40-2016 del 18 de agosto del 2016, </w:t>
      </w:r>
      <w:r>
        <w:rPr>
          <w:spacing w:val="-3"/>
          <w:sz w:val="25"/>
          <w:szCs w:val="25"/>
          <w:lang w:val="es-ES" w:eastAsia="es-ES"/>
        </w:rPr>
        <w:t xml:space="preserve">conoce el oficio </w:t>
      </w:r>
      <w:r>
        <w:rPr>
          <w:b/>
          <w:bCs/>
          <w:spacing w:val="-3"/>
          <w:sz w:val="25"/>
          <w:szCs w:val="25"/>
          <w:lang w:val="es-ES" w:eastAsia="es-ES"/>
        </w:rPr>
        <w:t xml:space="preserve">DE-2016-2135 </w:t>
      </w:r>
      <w:r>
        <w:rPr>
          <w:spacing w:val="-3"/>
          <w:sz w:val="25"/>
          <w:szCs w:val="25"/>
          <w:lang w:val="es-ES" w:eastAsia="es-ES"/>
        </w:rPr>
        <w:t xml:space="preserve">del 22 de julio de 2016, emitido por la Dirección Ejecutiva del Consejo, en el cual se informa que el señor </w:t>
      </w:r>
      <w:r>
        <w:rPr>
          <w:b/>
          <w:bCs/>
          <w:spacing w:val="-3"/>
          <w:sz w:val="25"/>
          <w:szCs w:val="25"/>
          <w:lang w:val="es-ES" w:eastAsia="es-ES"/>
        </w:rPr>
        <w:t>W</w:t>
      </w:r>
      <w:r w:rsidR="009D4FBF">
        <w:rPr>
          <w:b/>
          <w:bCs/>
          <w:spacing w:val="-3"/>
          <w:sz w:val="25"/>
          <w:szCs w:val="25"/>
          <w:lang w:val="es-ES" w:eastAsia="es-ES"/>
        </w:rPr>
        <w:t>.E.G.</w:t>
      </w:r>
      <w:r>
        <w:rPr>
          <w:b/>
          <w:bCs/>
          <w:spacing w:val="-3"/>
          <w:sz w:val="25"/>
          <w:szCs w:val="25"/>
          <w:lang w:val="es-ES" w:eastAsia="es-ES"/>
        </w:rPr>
        <w:t xml:space="preserve">, </w:t>
      </w:r>
      <w:r>
        <w:rPr>
          <w:spacing w:val="-3"/>
          <w:sz w:val="25"/>
          <w:szCs w:val="25"/>
          <w:lang w:val="es-ES" w:eastAsia="es-ES"/>
        </w:rPr>
        <w:t>no acudió a la cita del 18 de diciembre del 2015, para realizar la renovación de la concesión administrativa de se</w:t>
      </w:r>
      <w:bookmarkStart w:id="0" w:name="_GoBack"/>
      <w:bookmarkEnd w:id="0"/>
      <w:r>
        <w:rPr>
          <w:spacing w:val="-3"/>
          <w:sz w:val="25"/>
          <w:szCs w:val="25"/>
          <w:lang w:val="es-ES" w:eastAsia="es-ES"/>
        </w:rPr>
        <w:t>rvicio público modalidad taxi bajo la placa TSJ-</w:t>
      </w:r>
      <w:r w:rsidR="009D4FBF">
        <w:rPr>
          <w:spacing w:val="-3"/>
          <w:sz w:val="25"/>
          <w:szCs w:val="25"/>
          <w:lang w:val="es-ES" w:eastAsia="es-ES"/>
        </w:rPr>
        <w:t>XXXX</w:t>
      </w:r>
      <w:r>
        <w:rPr>
          <w:spacing w:val="-3"/>
          <w:sz w:val="25"/>
          <w:szCs w:val="25"/>
          <w:lang w:val="es-ES" w:eastAsia="es-ES"/>
        </w:rPr>
        <w:t xml:space="preserve">; y a su vez la Junta Directiva conoce el informe </w:t>
      </w:r>
      <w:r>
        <w:rPr>
          <w:b/>
          <w:bCs/>
          <w:spacing w:val="-3"/>
          <w:sz w:val="25"/>
          <w:szCs w:val="25"/>
          <w:lang w:val="es-ES" w:eastAsia="es-ES"/>
        </w:rPr>
        <w:t xml:space="preserve">DAJ-2016-002898 del 11 de agosto del 2016, </w:t>
      </w:r>
      <w:r>
        <w:rPr>
          <w:spacing w:val="-3"/>
          <w:sz w:val="25"/>
          <w:szCs w:val="25"/>
          <w:lang w:val="es-ES" w:eastAsia="es-ES"/>
        </w:rPr>
        <w:t>emitido por la Dirección de Asuntos Jurídicos de ese Consejo, en el cual se recomienda la cancelación automática de las concesiones, por vencimiento del plazo, y no haber gestionado la renovación antes del plazo de vencimiento de concesión, en virtud de que los concesionarios no acudieron a la formalización de la renovación. (Léanse los folios del 13 al 21 del expediente TAT-57-17)</w:t>
      </w:r>
    </w:p>
    <w:p w:rsidR="001470A8" w:rsidRDefault="002F5A2A">
      <w:pPr>
        <w:kinsoku w:val="0"/>
        <w:overflowPunct w:val="0"/>
        <w:autoSpaceDE/>
        <w:autoSpaceDN/>
        <w:adjustRightInd/>
        <w:spacing w:before="321" w:line="317" w:lineRule="exact"/>
        <w:ind w:left="144" w:right="72"/>
        <w:jc w:val="both"/>
        <w:textAlignment w:val="baseline"/>
        <w:rPr>
          <w:sz w:val="25"/>
          <w:szCs w:val="25"/>
          <w:lang w:val="es-ES" w:eastAsia="es-ES"/>
        </w:rPr>
      </w:pPr>
      <w:r>
        <w:rPr>
          <w:sz w:val="25"/>
          <w:szCs w:val="25"/>
          <w:lang w:val="es-ES" w:eastAsia="es-ES"/>
        </w:rPr>
        <w:t>La Junta Directiva del Consejo, acoge el informe de conclusión del procedimiento administrativo y acuerda lo siguiente:</w:t>
      </w:r>
    </w:p>
    <w:p w:rsidR="001470A8" w:rsidRDefault="002F5A2A">
      <w:pPr>
        <w:kinsoku w:val="0"/>
        <w:overflowPunct w:val="0"/>
        <w:autoSpaceDE/>
        <w:autoSpaceDN/>
        <w:adjustRightInd/>
        <w:spacing w:before="245" w:line="281" w:lineRule="exact"/>
        <w:ind w:left="1008"/>
        <w:textAlignment w:val="baseline"/>
        <w:rPr>
          <w:b/>
          <w:bCs/>
          <w:spacing w:val="-17"/>
          <w:sz w:val="25"/>
          <w:szCs w:val="25"/>
          <w:lang w:val="es-ES" w:eastAsia="es-ES"/>
        </w:rPr>
      </w:pPr>
      <w:r>
        <w:rPr>
          <w:b/>
          <w:bCs/>
          <w:spacing w:val="-17"/>
          <w:sz w:val="25"/>
          <w:szCs w:val="25"/>
          <w:lang w:val="es-ES" w:eastAsia="es-ES"/>
        </w:rPr>
        <w:t>"POR TANTO, SE ACUERDA:</w:t>
      </w:r>
    </w:p>
    <w:p w:rsidR="001470A8" w:rsidRDefault="002F5A2A">
      <w:pPr>
        <w:kinsoku w:val="0"/>
        <w:overflowPunct w:val="0"/>
        <w:autoSpaceDE/>
        <w:autoSpaceDN/>
        <w:adjustRightInd/>
        <w:spacing w:before="261" w:after="515" w:line="252" w:lineRule="exact"/>
        <w:ind w:left="1296" w:right="864" w:hanging="288"/>
        <w:jc w:val="both"/>
        <w:textAlignment w:val="baseline"/>
        <w:rPr>
          <w:spacing w:val="-12"/>
          <w:sz w:val="25"/>
          <w:szCs w:val="25"/>
          <w:lang w:val="es-ES" w:eastAsia="es-ES"/>
        </w:rPr>
      </w:pPr>
      <w:r>
        <w:rPr>
          <w:spacing w:val="-12"/>
          <w:sz w:val="25"/>
          <w:szCs w:val="25"/>
          <w:lang w:val="es-ES" w:eastAsia="es-ES"/>
        </w:rPr>
        <w:t xml:space="preserve">1. Aprobar, basados en los fundamentos, motivos y contenidos, desarrollados en los considerandos del oficio </w:t>
      </w:r>
      <w:r>
        <w:rPr>
          <w:b/>
          <w:bCs/>
          <w:spacing w:val="-12"/>
          <w:sz w:val="25"/>
          <w:szCs w:val="25"/>
          <w:lang w:val="es-ES" w:eastAsia="es-ES"/>
        </w:rPr>
        <w:t xml:space="preserve">DAJ 2016-002898 y DE 2016-2135, </w:t>
      </w:r>
      <w:r>
        <w:rPr>
          <w:spacing w:val="-12"/>
          <w:sz w:val="25"/>
          <w:szCs w:val="25"/>
          <w:lang w:val="es-ES" w:eastAsia="es-ES"/>
        </w:rPr>
        <w:t>todas las recomendaciones contenidas en el oficio dicho, el cual forma parte integral de este acuerdo.</w:t>
      </w:r>
    </w:p>
    <w:p w:rsidR="001470A8" w:rsidRDefault="001470A8">
      <w:pPr>
        <w:widowControl/>
        <w:rPr>
          <w:sz w:val="24"/>
          <w:szCs w:val="24"/>
        </w:rPr>
        <w:sectPr w:rsidR="001470A8">
          <w:pgSz w:w="12134" w:h="15840"/>
          <w:pgMar w:top="1580" w:right="1311" w:bottom="504" w:left="1723" w:header="720" w:footer="720" w:gutter="0"/>
          <w:cols w:space="720"/>
          <w:noEndnote/>
        </w:sectPr>
      </w:pPr>
    </w:p>
    <w:p w:rsidR="001470A8" w:rsidRDefault="002F5A2A">
      <w:pPr>
        <w:kinsoku w:val="0"/>
        <w:overflowPunct w:val="0"/>
        <w:autoSpaceDE/>
        <w:autoSpaceDN/>
        <w:adjustRightInd/>
        <w:spacing w:before="23" w:after="436" w:line="248" w:lineRule="exact"/>
        <w:ind w:left="1224" w:right="1008" w:hanging="288"/>
        <w:jc w:val="both"/>
        <w:textAlignment w:val="baseline"/>
        <w:rPr>
          <w:sz w:val="23"/>
          <w:szCs w:val="23"/>
          <w:lang w:val="es-ES" w:eastAsia="es-ES"/>
        </w:rPr>
      </w:pPr>
      <w:r>
        <w:rPr>
          <w:sz w:val="23"/>
          <w:szCs w:val="23"/>
          <w:lang w:val="es-ES" w:eastAsia="es-ES"/>
        </w:rPr>
        <w:lastRenderedPageBreak/>
        <w:t>2. Cancelar de manera automática la concesión de taxi a las siguientes personas, por vencimiento del plazo y no haber gestionado la renovación antes de vencer la concesión:</w:t>
      </w:r>
    </w:p>
    <w:tbl>
      <w:tblPr>
        <w:tblW w:w="0" w:type="auto"/>
        <w:tblInd w:w="272" w:type="dxa"/>
        <w:tblLayout w:type="fixed"/>
        <w:tblCellMar>
          <w:left w:w="0" w:type="dxa"/>
          <w:right w:w="0" w:type="dxa"/>
        </w:tblCellMar>
        <w:tblLook w:val="0000" w:firstRow="0" w:lastRow="0" w:firstColumn="0" w:lastColumn="0" w:noHBand="0" w:noVBand="0"/>
      </w:tblPr>
      <w:tblGrid>
        <w:gridCol w:w="1109"/>
        <w:gridCol w:w="1853"/>
        <w:gridCol w:w="984"/>
        <w:gridCol w:w="2160"/>
        <w:gridCol w:w="1243"/>
        <w:gridCol w:w="1190"/>
      </w:tblGrid>
      <w:tr w:rsidR="001470A8">
        <w:trPr>
          <w:trHeight w:hRule="exact" w:val="451"/>
        </w:trPr>
        <w:tc>
          <w:tcPr>
            <w:tcW w:w="1109"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line="207" w:lineRule="exact"/>
              <w:jc w:val="center"/>
              <w:textAlignment w:val="baseline"/>
              <w:rPr>
                <w:b/>
                <w:bCs/>
                <w:spacing w:val="-23"/>
                <w:sz w:val="23"/>
                <w:szCs w:val="23"/>
                <w:lang w:val="es-ES" w:eastAsia="es-ES"/>
              </w:rPr>
            </w:pPr>
            <w:r>
              <w:rPr>
                <w:b/>
                <w:bCs/>
                <w:spacing w:val="-23"/>
                <w:sz w:val="23"/>
                <w:szCs w:val="23"/>
                <w:lang w:val="es-ES" w:eastAsia="es-ES"/>
              </w:rPr>
              <w:t>Cedula</w:t>
            </w:r>
            <w:r>
              <w:rPr>
                <w:b/>
                <w:bCs/>
                <w:spacing w:val="-23"/>
                <w:sz w:val="23"/>
                <w:szCs w:val="23"/>
                <w:lang w:val="es-ES" w:eastAsia="es-ES"/>
              </w:rPr>
              <w:br/>
              <w:t>Oferente</w:t>
            </w:r>
          </w:p>
        </w:tc>
        <w:tc>
          <w:tcPr>
            <w:tcW w:w="1853"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195" w:line="247" w:lineRule="exact"/>
              <w:jc w:val="center"/>
              <w:textAlignment w:val="baseline"/>
              <w:rPr>
                <w:b/>
                <w:bCs/>
                <w:sz w:val="23"/>
                <w:szCs w:val="23"/>
                <w:lang w:val="es-ES" w:eastAsia="es-ES"/>
              </w:rPr>
            </w:pPr>
            <w:r>
              <w:rPr>
                <w:b/>
                <w:bCs/>
                <w:sz w:val="23"/>
                <w:szCs w:val="23"/>
                <w:lang w:val="es-ES" w:eastAsia="es-ES"/>
              </w:rPr>
              <w:t>Nombre Completo</w:t>
            </w:r>
          </w:p>
        </w:tc>
        <w:tc>
          <w:tcPr>
            <w:tcW w:w="984"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191" w:line="251" w:lineRule="exact"/>
              <w:ind w:right="360"/>
              <w:jc w:val="right"/>
              <w:textAlignment w:val="baseline"/>
              <w:rPr>
                <w:b/>
                <w:bCs/>
                <w:sz w:val="23"/>
                <w:szCs w:val="23"/>
                <w:lang w:val="es-ES" w:eastAsia="es-ES"/>
              </w:rPr>
            </w:pPr>
            <w:r>
              <w:rPr>
                <w:b/>
                <w:bCs/>
                <w:sz w:val="23"/>
                <w:szCs w:val="23"/>
                <w:lang w:val="es-ES" w:eastAsia="es-ES"/>
              </w:rPr>
              <w:t>Fax</w:t>
            </w:r>
          </w:p>
        </w:tc>
        <w:tc>
          <w:tcPr>
            <w:tcW w:w="2160"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181" w:line="258" w:lineRule="exact"/>
              <w:ind w:right="729"/>
              <w:jc w:val="right"/>
              <w:textAlignment w:val="baseline"/>
              <w:rPr>
                <w:b/>
                <w:bCs/>
                <w:sz w:val="23"/>
                <w:szCs w:val="23"/>
                <w:lang w:val="es-ES" w:eastAsia="es-ES"/>
              </w:rPr>
            </w:pPr>
            <w:r>
              <w:rPr>
                <w:b/>
                <w:bCs/>
                <w:sz w:val="23"/>
                <w:szCs w:val="23"/>
                <w:lang w:val="es-ES" w:eastAsia="es-ES"/>
              </w:rPr>
              <w:t>Correo</w:t>
            </w:r>
          </w:p>
        </w:tc>
        <w:tc>
          <w:tcPr>
            <w:tcW w:w="1243"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176" w:line="258" w:lineRule="exact"/>
              <w:ind w:right="240"/>
              <w:jc w:val="right"/>
              <w:textAlignment w:val="baseline"/>
              <w:rPr>
                <w:b/>
                <w:bCs/>
                <w:sz w:val="23"/>
                <w:szCs w:val="23"/>
                <w:lang w:val="es-ES" w:eastAsia="es-ES"/>
              </w:rPr>
            </w:pPr>
            <w:r>
              <w:rPr>
                <w:b/>
                <w:bCs/>
                <w:sz w:val="23"/>
                <w:szCs w:val="23"/>
                <w:lang w:val="es-ES" w:eastAsia="es-ES"/>
              </w:rPr>
              <w:t>Placa plus</w:t>
            </w:r>
          </w:p>
        </w:tc>
        <w:tc>
          <w:tcPr>
            <w:tcW w:w="1190"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before="33" w:line="204" w:lineRule="exact"/>
              <w:jc w:val="center"/>
              <w:textAlignment w:val="baseline"/>
              <w:rPr>
                <w:b/>
                <w:bCs/>
                <w:sz w:val="23"/>
                <w:szCs w:val="23"/>
                <w:lang w:val="es-ES" w:eastAsia="es-ES"/>
              </w:rPr>
            </w:pPr>
            <w:r>
              <w:rPr>
                <w:b/>
                <w:bCs/>
                <w:sz w:val="23"/>
                <w:szCs w:val="23"/>
                <w:lang w:val="es-ES" w:eastAsia="es-ES"/>
              </w:rPr>
              <w:t>Fecha de la</w:t>
            </w:r>
            <w:r>
              <w:rPr>
                <w:b/>
                <w:bCs/>
                <w:sz w:val="23"/>
                <w:szCs w:val="23"/>
                <w:lang w:val="es-ES" w:eastAsia="es-ES"/>
              </w:rPr>
              <w:br/>
              <w:t>cita</w:t>
            </w:r>
          </w:p>
        </w:tc>
      </w:tr>
      <w:tr w:rsidR="001470A8">
        <w:trPr>
          <w:trHeight w:hRule="exact" w:val="447"/>
        </w:trPr>
        <w:tc>
          <w:tcPr>
            <w:tcW w:w="1109" w:type="dxa"/>
            <w:tcBorders>
              <w:top w:val="single" w:sz="4" w:space="0" w:color="auto"/>
              <w:left w:val="single" w:sz="4" w:space="0" w:color="auto"/>
              <w:bottom w:val="single" w:sz="4" w:space="0" w:color="auto"/>
              <w:right w:val="single" w:sz="4" w:space="0" w:color="auto"/>
            </w:tcBorders>
          </w:tcPr>
          <w:p w:rsidR="001470A8" w:rsidRDefault="009D4FBF" w:rsidP="009D4FBF">
            <w:pPr>
              <w:kinsoku w:val="0"/>
              <w:overflowPunct w:val="0"/>
              <w:autoSpaceDE/>
              <w:autoSpaceDN/>
              <w:adjustRightInd/>
              <w:spacing w:after="224" w:line="209" w:lineRule="exact"/>
              <w:ind w:right="183"/>
              <w:jc w:val="center"/>
              <w:textAlignment w:val="baseline"/>
              <w:rPr>
                <w:sz w:val="18"/>
                <w:szCs w:val="18"/>
                <w:lang w:val="es-ES" w:eastAsia="es-ES"/>
              </w:rPr>
            </w:pPr>
            <w:r>
              <w:rPr>
                <w:sz w:val="18"/>
                <w:szCs w:val="18"/>
                <w:lang w:val="es-ES" w:eastAsia="es-ES"/>
              </w:rPr>
              <w:t>…</w:t>
            </w:r>
          </w:p>
        </w:tc>
        <w:tc>
          <w:tcPr>
            <w:tcW w:w="1853" w:type="dxa"/>
            <w:tcBorders>
              <w:top w:val="single" w:sz="4" w:space="0" w:color="auto"/>
              <w:left w:val="single" w:sz="4" w:space="0" w:color="auto"/>
              <w:bottom w:val="single" w:sz="4" w:space="0" w:color="auto"/>
              <w:right w:val="single" w:sz="4" w:space="0" w:color="auto"/>
            </w:tcBorders>
          </w:tcPr>
          <w:p w:rsidR="001470A8" w:rsidRDefault="002F5A2A" w:rsidP="009D4FBF">
            <w:pPr>
              <w:kinsoku w:val="0"/>
              <w:overflowPunct w:val="0"/>
              <w:autoSpaceDE/>
              <w:autoSpaceDN/>
              <w:adjustRightInd/>
              <w:spacing w:line="207" w:lineRule="exact"/>
              <w:ind w:left="144"/>
              <w:textAlignment w:val="baseline"/>
              <w:rPr>
                <w:sz w:val="18"/>
                <w:szCs w:val="18"/>
                <w:lang w:val="es-ES" w:eastAsia="es-ES"/>
              </w:rPr>
            </w:pPr>
            <w:r>
              <w:rPr>
                <w:sz w:val="18"/>
                <w:szCs w:val="18"/>
                <w:lang w:val="es-ES" w:eastAsia="es-ES"/>
              </w:rPr>
              <w:t>W</w:t>
            </w:r>
            <w:r w:rsidR="009D4FBF">
              <w:rPr>
                <w:sz w:val="18"/>
                <w:szCs w:val="18"/>
                <w:lang w:val="es-ES" w:eastAsia="es-ES"/>
              </w:rPr>
              <w:t>.E.G.</w:t>
            </w:r>
          </w:p>
        </w:tc>
        <w:tc>
          <w:tcPr>
            <w:tcW w:w="984"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218" w:line="209" w:lineRule="exact"/>
              <w:ind w:left="105"/>
              <w:textAlignment w:val="baseline"/>
              <w:rPr>
                <w:sz w:val="18"/>
                <w:szCs w:val="18"/>
                <w:lang w:val="es-ES" w:eastAsia="es-ES"/>
              </w:rPr>
            </w:pPr>
            <w:r>
              <w:rPr>
                <w:sz w:val="18"/>
                <w:szCs w:val="18"/>
                <w:lang w:val="es-ES" w:eastAsia="es-ES"/>
              </w:rPr>
              <w:t>NA</w:t>
            </w:r>
          </w:p>
        </w:tc>
        <w:tc>
          <w:tcPr>
            <w:tcW w:w="2160" w:type="dxa"/>
            <w:tcBorders>
              <w:top w:val="single" w:sz="4" w:space="0" w:color="auto"/>
              <w:left w:val="single" w:sz="4" w:space="0" w:color="auto"/>
              <w:bottom w:val="single" w:sz="4" w:space="0" w:color="auto"/>
              <w:right w:val="single" w:sz="4" w:space="0" w:color="auto"/>
            </w:tcBorders>
          </w:tcPr>
          <w:p w:rsidR="001470A8" w:rsidRPr="009D4FBF" w:rsidRDefault="00DB7E84">
            <w:pPr>
              <w:kinsoku w:val="0"/>
              <w:overflowPunct w:val="0"/>
              <w:autoSpaceDE/>
              <w:autoSpaceDN/>
              <w:adjustRightInd/>
              <w:spacing w:after="210" w:line="209" w:lineRule="exact"/>
              <w:ind w:right="279"/>
              <w:jc w:val="right"/>
              <w:textAlignment w:val="baseline"/>
              <w:rPr>
                <w:sz w:val="18"/>
                <w:szCs w:val="18"/>
                <w:lang w:val="es-ES" w:eastAsia="es-ES"/>
              </w:rPr>
            </w:pPr>
            <w:hyperlink r:id="rId5" w:history="1">
              <w:r w:rsidR="009D4FBF" w:rsidRPr="009D4FBF">
                <w:rPr>
                  <w:rStyle w:val="Hipervnculo"/>
                  <w:color w:val="auto"/>
                  <w:sz w:val="18"/>
                  <w:szCs w:val="18"/>
                  <w:lang w:val="es-ES" w:eastAsia="es-ES"/>
                </w:rPr>
                <w:t>xxxxxxx@hotmail.com</w:t>
              </w:r>
            </w:hyperlink>
          </w:p>
        </w:tc>
        <w:tc>
          <w:tcPr>
            <w:tcW w:w="1243"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204" w:line="209" w:lineRule="exact"/>
              <w:ind w:right="240"/>
              <w:jc w:val="right"/>
              <w:textAlignment w:val="baseline"/>
              <w:rPr>
                <w:sz w:val="18"/>
                <w:szCs w:val="18"/>
                <w:lang w:val="es-ES" w:eastAsia="es-ES"/>
              </w:rPr>
            </w:pPr>
            <w:r>
              <w:rPr>
                <w:sz w:val="18"/>
                <w:szCs w:val="18"/>
                <w:lang w:val="es-ES" w:eastAsia="es-ES"/>
              </w:rPr>
              <w:t>TSJ-</w:t>
            </w:r>
            <w:r w:rsidR="009D4FBF">
              <w:rPr>
                <w:sz w:val="18"/>
                <w:szCs w:val="18"/>
                <w:lang w:val="es-ES" w:eastAsia="es-ES"/>
              </w:rPr>
              <w:t>XXXX</w:t>
            </w:r>
          </w:p>
        </w:tc>
        <w:tc>
          <w:tcPr>
            <w:tcW w:w="1190" w:type="dxa"/>
            <w:tcBorders>
              <w:top w:val="single" w:sz="4" w:space="0" w:color="auto"/>
              <w:left w:val="single" w:sz="4" w:space="0" w:color="auto"/>
              <w:bottom w:val="single" w:sz="4" w:space="0" w:color="auto"/>
              <w:right w:val="single" w:sz="4" w:space="0" w:color="auto"/>
            </w:tcBorders>
          </w:tcPr>
          <w:p w:rsidR="001470A8" w:rsidRDefault="002F5A2A">
            <w:pPr>
              <w:kinsoku w:val="0"/>
              <w:overflowPunct w:val="0"/>
              <w:autoSpaceDE/>
              <w:autoSpaceDN/>
              <w:adjustRightInd/>
              <w:spacing w:after="200" w:line="209" w:lineRule="exact"/>
              <w:ind w:left="134"/>
              <w:textAlignment w:val="baseline"/>
              <w:rPr>
                <w:sz w:val="18"/>
                <w:szCs w:val="18"/>
                <w:lang w:val="es-ES" w:eastAsia="es-ES"/>
              </w:rPr>
            </w:pPr>
            <w:r>
              <w:rPr>
                <w:sz w:val="18"/>
                <w:szCs w:val="18"/>
                <w:lang w:val="es-ES" w:eastAsia="es-ES"/>
              </w:rPr>
              <w:t>18/12/2015</w:t>
            </w:r>
          </w:p>
        </w:tc>
      </w:tr>
    </w:tbl>
    <w:p w:rsidR="001470A8" w:rsidRDefault="002F5A2A">
      <w:pPr>
        <w:kinsoku w:val="0"/>
        <w:overflowPunct w:val="0"/>
        <w:autoSpaceDE/>
        <w:autoSpaceDN/>
        <w:adjustRightInd/>
        <w:spacing w:line="210" w:lineRule="exact"/>
        <w:ind w:left="936"/>
        <w:textAlignment w:val="baseline"/>
        <w:rPr>
          <w:spacing w:val="-12"/>
          <w:sz w:val="23"/>
          <w:szCs w:val="23"/>
          <w:lang w:val="es-ES" w:eastAsia="es-ES"/>
        </w:rPr>
      </w:pPr>
      <w:r>
        <w:rPr>
          <w:spacing w:val="-12"/>
          <w:sz w:val="23"/>
          <w:szCs w:val="23"/>
          <w:lang w:val="es-ES" w:eastAsia="es-ES"/>
        </w:rPr>
        <w:t>(...)" (Léase el folio 18 vuelto del expediente TAT-57-17)</w:t>
      </w:r>
    </w:p>
    <w:p w:rsidR="001470A8" w:rsidRDefault="002F5A2A">
      <w:pPr>
        <w:kinsoku w:val="0"/>
        <w:overflowPunct w:val="0"/>
        <w:autoSpaceDE/>
        <w:autoSpaceDN/>
        <w:adjustRightInd/>
        <w:spacing w:before="282" w:line="313" w:lineRule="exact"/>
        <w:ind w:left="144" w:right="144"/>
        <w:jc w:val="both"/>
        <w:textAlignment w:val="baseline"/>
        <w:rPr>
          <w:sz w:val="23"/>
          <w:szCs w:val="23"/>
          <w:lang w:val="es-ES" w:eastAsia="es-ES"/>
        </w:rPr>
      </w:pPr>
      <w:r w:rsidRPr="009D4FBF">
        <w:rPr>
          <w:sz w:val="23"/>
          <w:szCs w:val="23"/>
          <w:lang w:val="es-ES" w:eastAsia="es-ES"/>
        </w:rPr>
        <w:t xml:space="preserve">El acuerdo fue notificado al correo electrónico </w:t>
      </w:r>
      <w:hyperlink r:id="rId6" w:history="1">
        <w:r w:rsidR="009D4FBF" w:rsidRPr="009D4FBF">
          <w:rPr>
            <w:rStyle w:val="Hipervnculo"/>
            <w:color w:val="auto"/>
            <w:sz w:val="23"/>
            <w:szCs w:val="23"/>
            <w:lang w:val="es-ES" w:eastAsia="es-ES"/>
          </w:rPr>
          <w:t>xxxxxxxx@hotmail.com</w:t>
        </w:r>
      </w:hyperlink>
      <w:r w:rsidRPr="009D4FBF">
        <w:rPr>
          <w:sz w:val="23"/>
          <w:szCs w:val="23"/>
          <w:lang w:val="es-ES" w:eastAsia="es-ES"/>
        </w:rPr>
        <w:t xml:space="preserve">, </w:t>
      </w:r>
      <w:r w:rsidRPr="009D4FBF">
        <w:rPr>
          <w:b/>
          <w:bCs/>
          <w:sz w:val="23"/>
          <w:szCs w:val="23"/>
          <w:lang w:val="es-ES" w:eastAsia="es-ES"/>
        </w:rPr>
        <w:t>el lunes 22 de agosto</w:t>
      </w:r>
      <w:r>
        <w:rPr>
          <w:b/>
          <w:bCs/>
          <w:sz w:val="23"/>
          <w:szCs w:val="23"/>
          <w:lang w:val="es-ES" w:eastAsia="es-ES"/>
        </w:rPr>
        <w:t xml:space="preserve"> del 2016. </w:t>
      </w:r>
      <w:r>
        <w:rPr>
          <w:sz w:val="23"/>
          <w:szCs w:val="23"/>
          <w:lang w:val="es-ES" w:eastAsia="es-ES"/>
        </w:rPr>
        <w:t>(Léase el folio 21 vuelto del expediente TAT-57-17)</w:t>
      </w:r>
    </w:p>
    <w:p w:rsidR="001470A8" w:rsidRDefault="002F5A2A">
      <w:pPr>
        <w:kinsoku w:val="0"/>
        <w:overflowPunct w:val="0"/>
        <w:autoSpaceDE/>
        <w:autoSpaceDN/>
        <w:adjustRightInd/>
        <w:spacing w:before="321" w:line="317" w:lineRule="exact"/>
        <w:ind w:left="144" w:right="144"/>
        <w:jc w:val="both"/>
        <w:textAlignment w:val="baseline"/>
        <w:rPr>
          <w:spacing w:val="4"/>
          <w:sz w:val="23"/>
          <w:szCs w:val="23"/>
          <w:lang w:val="es-ES" w:eastAsia="es-ES"/>
        </w:rPr>
      </w:pPr>
      <w:r>
        <w:rPr>
          <w:b/>
          <w:bCs/>
          <w:spacing w:val="4"/>
          <w:sz w:val="23"/>
          <w:szCs w:val="23"/>
          <w:lang w:val="es-ES" w:eastAsia="es-ES"/>
        </w:rPr>
        <w:t xml:space="preserve">SEGUNDO. - </w:t>
      </w:r>
      <w:r>
        <w:rPr>
          <w:spacing w:val="4"/>
          <w:sz w:val="23"/>
          <w:szCs w:val="23"/>
          <w:lang w:val="es-ES" w:eastAsia="es-ES"/>
        </w:rPr>
        <w:t xml:space="preserve">Que el señor </w:t>
      </w:r>
      <w:r>
        <w:rPr>
          <w:b/>
          <w:bCs/>
          <w:spacing w:val="4"/>
          <w:sz w:val="18"/>
          <w:szCs w:val="18"/>
          <w:lang w:val="es-ES" w:eastAsia="es-ES"/>
        </w:rPr>
        <w:t>W</w:t>
      </w:r>
      <w:r w:rsidR="009D4FBF">
        <w:rPr>
          <w:b/>
          <w:bCs/>
          <w:spacing w:val="4"/>
          <w:sz w:val="18"/>
          <w:szCs w:val="18"/>
          <w:lang w:val="es-ES" w:eastAsia="es-ES"/>
        </w:rPr>
        <w:t>.E.G.</w:t>
      </w:r>
      <w:r>
        <w:rPr>
          <w:b/>
          <w:bCs/>
          <w:spacing w:val="4"/>
          <w:sz w:val="18"/>
          <w:szCs w:val="18"/>
          <w:lang w:val="es-ES" w:eastAsia="es-ES"/>
        </w:rPr>
        <w:t xml:space="preserve">, </w:t>
      </w:r>
      <w:r>
        <w:rPr>
          <w:spacing w:val="4"/>
          <w:sz w:val="23"/>
          <w:szCs w:val="23"/>
          <w:lang w:val="es-ES" w:eastAsia="es-ES"/>
        </w:rPr>
        <w:t xml:space="preserve">interpuso el </w:t>
      </w:r>
      <w:r>
        <w:rPr>
          <w:b/>
          <w:bCs/>
          <w:spacing w:val="4"/>
          <w:sz w:val="23"/>
          <w:szCs w:val="23"/>
          <w:lang w:val="es-ES" w:eastAsia="es-ES"/>
        </w:rPr>
        <w:t xml:space="preserve">3 de octubre del 2016 SUS </w:t>
      </w:r>
      <w:r>
        <w:rPr>
          <w:b/>
          <w:bCs/>
          <w:spacing w:val="4"/>
          <w:sz w:val="18"/>
          <w:szCs w:val="18"/>
          <w:lang w:val="es-ES" w:eastAsia="es-ES"/>
        </w:rPr>
        <w:t xml:space="preserve">RECURSOS DE REVOCATORIA CON APELACIÓN EN SUBSIDIO, </w:t>
      </w:r>
      <w:r>
        <w:rPr>
          <w:spacing w:val="4"/>
          <w:sz w:val="23"/>
          <w:szCs w:val="23"/>
          <w:lang w:val="es-ES" w:eastAsia="es-ES"/>
        </w:rPr>
        <w:t xml:space="preserve">en contra del </w:t>
      </w:r>
      <w:r w:rsidR="009D4FBF">
        <w:rPr>
          <w:b/>
          <w:bCs/>
          <w:spacing w:val="4"/>
          <w:sz w:val="23"/>
          <w:szCs w:val="23"/>
          <w:lang w:val="es-ES" w:eastAsia="es-ES"/>
        </w:rPr>
        <w:t>Artículo 7.2</w:t>
      </w:r>
      <w:r>
        <w:rPr>
          <w:b/>
          <w:bCs/>
          <w:spacing w:val="4"/>
          <w:sz w:val="23"/>
          <w:szCs w:val="23"/>
          <w:lang w:val="es-ES" w:eastAsia="es-ES"/>
        </w:rPr>
        <w:t xml:space="preserve"> de la Sesión Ordinaria 40-2016 del 18 de agosto del 2016, </w:t>
      </w:r>
      <w:r>
        <w:rPr>
          <w:spacing w:val="4"/>
          <w:sz w:val="23"/>
          <w:szCs w:val="23"/>
          <w:lang w:val="es-ES" w:eastAsia="es-ES"/>
        </w:rPr>
        <w:t>expresando en resumen lo siguiente:</w:t>
      </w:r>
    </w:p>
    <w:p w:rsidR="001470A8" w:rsidRDefault="002F5A2A">
      <w:pPr>
        <w:numPr>
          <w:ilvl w:val="0"/>
          <w:numId w:val="1"/>
        </w:numPr>
        <w:kinsoku w:val="0"/>
        <w:overflowPunct w:val="0"/>
        <w:autoSpaceDE/>
        <w:autoSpaceDN/>
        <w:adjustRightInd/>
        <w:spacing w:before="327" w:line="253" w:lineRule="exact"/>
        <w:ind w:right="144"/>
        <w:jc w:val="both"/>
        <w:textAlignment w:val="baseline"/>
        <w:rPr>
          <w:sz w:val="23"/>
          <w:szCs w:val="23"/>
          <w:lang w:val="es-ES" w:eastAsia="es-ES"/>
        </w:rPr>
      </w:pPr>
      <w:r>
        <w:rPr>
          <w:sz w:val="23"/>
          <w:szCs w:val="23"/>
          <w:lang w:val="es-ES" w:eastAsia="es-ES"/>
        </w:rPr>
        <w:t>Que cumplió con el trámite efectuado en RACSA y se le informó que todo estaba en regla. Posteriormente, el Consejo de Transporte Público le indicó que se presentara para presentar los documentos pertinentes, pero se le informó que no me recibirían la documentación por estar moroso con la Caja Costarricense de Seguro Social.</w:t>
      </w:r>
    </w:p>
    <w:p w:rsidR="001470A8" w:rsidRPr="009D4FBF" w:rsidRDefault="002F5A2A">
      <w:pPr>
        <w:numPr>
          <w:ilvl w:val="0"/>
          <w:numId w:val="1"/>
        </w:numPr>
        <w:kinsoku w:val="0"/>
        <w:overflowPunct w:val="0"/>
        <w:autoSpaceDE/>
        <w:autoSpaceDN/>
        <w:adjustRightInd/>
        <w:spacing w:before="265" w:line="251" w:lineRule="exact"/>
        <w:ind w:right="144"/>
        <w:jc w:val="both"/>
        <w:textAlignment w:val="baseline"/>
        <w:rPr>
          <w:sz w:val="23"/>
          <w:szCs w:val="23"/>
          <w:u w:val="single"/>
          <w:lang w:val="es-ES" w:eastAsia="es-ES"/>
        </w:rPr>
      </w:pPr>
      <w:r>
        <w:rPr>
          <w:sz w:val="23"/>
          <w:szCs w:val="23"/>
          <w:lang w:val="es-ES" w:eastAsia="es-ES"/>
        </w:rPr>
        <w:t xml:space="preserve">Por ello solicitó una prórroga del trámite, y que se le informara de la cita para la firma </w:t>
      </w:r>
      <w:r w:rsidRPr="009D4FBF">
        <w:rPr>
          <w:sz w:val="23"/>
          <w:szCs w:val="23"/>
          <w:lang w:val="es-ES" w:eastAsia="es-ES"/>
        </w:rPr>
        <w:t xml:space="preserve">respectiva al correo electrónico </w:t>
      </w:r>
      <w:hyperlink r:id="rId7" w:history="1">
        <w:r w:rsidR="009D4FBF" w:rsidRPr="009D4FBF">
          <w:rPr>
            <w:rStyle w:val="Hipervnculo"/>
            <w:color w:val="auto"/>
            <w:sz w:val="23"/>
            <w:szCs w:val="23"/>
            <w:lang w:val="es-ES" w:eastAsia="es-ES"/>
          </w:rPr>
          <w:t>xxxxxxxx@hotmail.com</w:t>
        </w:r>
      </w:hyperlink>
      <w:r w:rsidRPr="009D4FBF">
        <w:rPr>
          <w:sz w:val="23"/>
          <w:szCs w:val="23"/>
          <w:u w:val="single"/>
          <w:lang w:val="es-ES" w:eastAsia="es-ES"/>
        </w:rPr>
        <w:t xml:space="preserve"> </w:t>
      </w:r>
    </w:p>
    <w:p w:rsidR="001470A8" w:rsidRDefault="002F5A2A">
      <w:pPr>
        <w:numPr>
          <w:ilvl w:val="0"/>
          <w:numId w:val="1"/>
        </w:numPr>
        <w:kinsoku w:val="0"/>
        <w:overflowPunct w:val="0"/>
        <w:autoSpaceDE/>
        <w:autoSpaceDN/>
        <w:adjustRightInd/>
        <w:spacing w:before="250" w:line="254" w:lineRule="exact"/>
        <w:ind w:right="144"/>
        <w:jc w:val="both"/>
        <w:textAlignment w:val="baseline"/>
        <w:rPr>
          <w:spacing w:val="-6"/>
          <w:sz w:val="23"/>
          <w:szCs w:val="23"/>
          <w:lang w:val="es-ES" w:eastAsia="es-ES"/>
        </w:rPr>
      </w:pPr>
      <w:r>
        <w:rPr>
          <w:spacing w:val="-6"/>
          <w:sz w:val="23"/>
          <w:szCs w:val="23"/>
          <w:lang w:val="es-ES" w:eastAsia="es-ES"/>
        </w:rPr>
        <w:t>Que en repetidas oportunidades se presentó al CTP para informarse en cuanto a la cita para la firma de renovación, y en todas esas ocasiones se le indicó que tenía que esperar a que le llamen o notifiquen. Pero como en ningún momento recibió notificación, se presentó al Consejo de Transporte Público y le informaron que le cancelaron la concesión por inasistencia a la cita de renovación y por no constar apersonamiento alguno de mi parte.</w:t>
      </w:r>
    </w:p>
    <w:p w:rsidR="001470A8" w:rsidRDefault="002F5A2A">
      <w:pPr>
        <w:numPr>
          <w:ilvl w:val="0"/>
          <w:numId w:val="1"/>
        </w:numPr>
        <w:kinsoku w:val="0"/>
        <w:overflowPunct w:val="0"/>
        <w:autoSpaceDE/>
        <w:autoSpaceDN/>
        <w:adjustRightInd/>
        <w:spacing w:before="247" w:line="257" w:lineRule="exact"/>
        <w:ind w:right="144"/>
        <w:jc w:val="both"/>
        <w:textAlignment w:val="baseline"/>
        <w:rPr>
          <w:sz w:val="23"/>
          <w:szCs w:val="23"/>
          <w:lang w:val="es-ES" w:eastAsia="es-ES"/>
        </w:rPr>
      </w:pPr>
      <w:r>
        <w:rPr>
          <w:sz w:val="23"/>
          <w:szCs w:val="23"/>
          <w:lang w:val="es-ES" w:eastAsia="es-ES"/>
        </w:rPr>
        <w:t>Refiere que no se dio el debido proceso, contrario a lo manifestado por la Sala Constitucional en repetidas ocasiones, la cancelación de la concesión se hizo de oficio sin dar el derecho de defensa, lo que es una violación de sus derechos constitucionales de igualdad, defensa y oportunidad de trabajo.</w:t>
      </w:r>
    </w:p>
    <w:p w:rsidR="001470A8" w:rsidRDefault="002F5A2A">
      <w:pPr>
        <w:numPr>
          <w:ilvl w:val="0"/>
          <w:numId w:val="1"/>
        </w:numPr>
        <w:kinsoku w:val="0"/>
        <w:overflowPunct w:val="0"/>
        <w:autoSpaceDE/>
        <w:autoSpaceDN/>
        <w:adjustRightInd/>
        <w:spacing w:before="243" w:line="256" w:lineRule="exact"/>
        <w:ind w:right="144"/>
        <w:jc w:val="both"/>
        <w:textAlignment w:val="baseline"/>
        <w:rPr>
          <w:sz w:val="23"/>
          <w:szCs w:val="23"/>
          <w:lang w:val="es-ES" w:eastAsia="es-ES"/>
        </w:rPr>
      </w:pPr>
      <w:r>
        <w:rPr>
          <w:sz w:val="23"/>
          <w:szCs w:val="23"/>
          <w:lang w:val="es-ES" w:eastAsia="es-ES"/>
        </w:rPr>
        <w:t xml:space="preserve">Solicito se revoque el acuerdo en todos sus extremos y se le conceda cita para la renovación de la concesión de la placa de taxi TSJ </w:t>
      </w:r>
      <w:r w:rsidR="009D4FBF">
        <w:rPr>
          <w:sz w:val="23"/>
          <w:szCs w:val="23"/>
          <w:lang w:val="es-ES" w:eastAsia="es-ES"/>
        </w:rPr>
        <w:t>XXXX</w:t>
      </w:r>
      <w:r>
        <w:rPr>
          <w:sz w:val="23"/>
          <w:szCs w:val="23"/>
          <w:lang w:val="es-ES" w:eastAsia="es-ES"/>
        </w:rPr>
        <w:t>, de lo contrario solicito se eleve el recurso para ante el superior, para que resuelva conforme a derecho. (Léanse los folios del 6 al 7 del expediente TAT-57-17)</w:t>
      </w:r>
    </w:p>
    <w:p w:rsidR="001470A8" w:rsidRDefault="002F5A2A">
      <w:pPr>
        <w:kinsoku w:val="0"/>
        <w:overflowPunct w:val="0"/>
        <w:autoSpaceDE/>
        <w:autoSpaceDN/>
        <w:adjustRightInd/>
        <w:spacing w:before="234" w:line="315" w:lineRule="exact"/>
        <w:ind w:left="144" w:right="144"/>
        <w:jc w:val="both"/>
        <w:textAlignment w:val="baseline"/>
        <w:rPr>
          <w:spacing w:val="5"/>
          <w:sz w:val="23"/>
          <w:szCs w:val="23"/>
          <w:lang w:val="es-ES" w:eastAsia="es-ES"/>
        </w:rPr>
      </w:pPr>
      <w:r>
        <w:rPr>
          <w:b/>
          <w:bCs/>
          <w:spacing w:val="5"/>
          <w:sz w:val="23"/>
          <w:szCs w:val="23"/>
          <w:lang w:val="es-ES" w:eastAsia="es-ES"/>
        </w:rPr>
        <w:t xml:space="preserve">TERCERO. - </w:t>
      </w:r>
      <w:r>
        <w:rPr>
          <w:spacing w:val="5"/>
          <w:sz w:val="23"/>
          <w:szCs w:val="23"/>
          <w:lang w:val="es-ES" w:eastAsia="es-ES"/>
        </w:rPr>
        <w:t xml:space="preserve">La Junta Directiva del Consejo, mediante el </w:t>
      </w:r>
      <w:r>
        <w:rPr>
          <w:b/>
          <w:bCs/>
          <w:spacing w:val="5"/>
          <w:sz w:val="23"/>
          <w:szCs w:val="23"/>
          <w:lang w:val="es-ES" w:eastAsia="es-ES"/>
        </w:rPr>
        <w:t xml:space="preserve">Artículo 7.5.4 de la Sesión Ordinaria 18-2017 del 4 de mayo de 2017, </w:t>
      </w:r>
      <w:r>
        <w:rPr>
          <w:spacing w:val="5"/>
          <w:sz w:val="23"/>
          <w:szCs w:val="23"/>
          <w:lang w:val="es-ES" w:eastAsia="es-ES"/>
        </w:rPr>
        <w:t xml:space="preserve">conoce el informe jurídico </w:t>
      </w:r>
      <w:r>
        <w:rPr>
          <w:b/>
          <w:bCs/>
          <w:spacing w:val="5"/>
          <w:sz w:val="23"/>
          <w:szCs w:val="23"/>
          <w:lang w:val="es-ES" w:eastAsia="es-ES"/>
        </w:rPr>
        <w:t xml:space="preserve">2017-001063 </w:t>
      </w:r>
      <w:r>
        <w:rPr>
          <w:spacing w:val="5"/>
          <w:sz w:val="23"/>
          <w:szCs w:val="23"/>
          <w:lang w:val="es-ES" w:eastAsia="es-ES"/>
        </w:rPr>
        <w:t xml:space="preserve">del 21 de abril del 2017 emitido por la Dirección de Asuntos Jurídicos, que refiere que el acto impugnado se notificó válidamente al recurrente el </w:t>
      </w:r>
      <w:r>
        <w:rPr>
          <w:i/>
          <w:iCs/>
          <w:spacing w:val="5"/>
          <w:sz w:val="23"/>
          <w:szCs w:val="23"/>
          <w:lang w:val="es-ES" w:eastAsia="es-ES"/>
        </w:rPr>
        <w:t xml:space="preserve">22 de agosto del 2016, y </w:t>
      </w:r>
      <w:r>
        <w:rPr>
          <w:spacing w:val="5"/>
          <w:sz w:val="23"/>
          <w:szCs w:val="23"/>
          <w:lang w:val="es-ES" w:eastAsia="es-ES"/>
        </w:rPr>
        <w:t xml:space="preserve">el recurso de revocatoria fue presentado el </w:t>
      </w:r>
      <w:r>
        <w:rPr>
          <w:i/>
          <w:iCs/>
          <w:spacing w:val="5"/>
          <w:sz w:val="23"/>
          <w:szCs w:val="23"/>
          <w:lang w:val="es-ES" w:eastAsia="es-ES"/>
        </w:rPr>
        <w:t xml:space="preserve">3 de octubre del 2016, </w:t>
      </w:r>
      <w:r>
        <w:rPr>
          <w:spacing w:val="5"/>
          <w:sz w:val="23"/>
          <w:szCs w:val="23"/>
          <w:lang w:val="es-ES" w:eastAsia="es-ES"/>
        </w:rPr>
        <w:t>fuera del plazo de cinco días hábiles,</w:t>
      </w:r>
    </w:p>
    <w:p w:rsidR="001470A8" w:rsidRPr="009D4FBF" w:rsidRDefault="001470A8" w:rsidP="009D4FBF">
      <w:pPr>
        <w:kinsoku w:val="0"/>
        <w:overflowPunct w:val="0"/>
        <w:autoSpaceDE/>
        <w:autoSpaceDN/>
        <w:adjustRightInd/>
        <w:spacing w:line="222" w:lineRule="exact"/>
        <w:jc w:val="right"/>
        <w:textAlignment w:val="baseline"/>
        <w:rPr>
          <w:b/>
          <w:bCs/>
          <w:sz w:val="18"/>
          <w:szCs w:val="18"/>
          <w:lang w:val="es-ES" w:eastAsia="es-ES"/>
        </w:rPr>
        <w:sectPr w:rsidR="001470A8" w:rsidRPr="009D4FBF">
          <w:pgSz w:w="12134" w:h="15840"/>
          <w:pgMar w:top="1360" w:right="1421" w:bottom="784" w:left="1533" w:header="720" w:footer="720" w:gutter="0"/>
          <w:cols w:space="720"/>
          <w:noEndnote/>
        </w:sectPr>
      </w:pPr>
    </w:p>
    <w:p w:rsidR="001470A8" w:rsidRDefault="002F5A2A">
      <w:pPr>
        <w:kinsoku w:val="0"/>
        <w:overflowPunct w:val="0"/>
        <w:autoSpaceDE/>
        <w:autoSpaceDN/>
        <w:adjustRightInd/>
        <w:spacing w:before="2" w:line="316" w:lineRule="exact"/>
        <w:ind w:left="144" w:right="144"/>
        <w:jc w:val="both"/>
        <w:textAlignment w:val="baseline"/>
        <w:rPr>
          <w:sz w:val="25"/>
          <w:szCs w:val="25"/>
          <w:lang w:val="es-ES" w:eastAsia="es-ES"/>
        </w:rPr>
      </w:pPr>
      <w:r>
        <w:rPr>
          <w:sz w:val="25"/>
          <w:szCs w:val="25"/>
          <w:lang w:val="es-ES" w:eastAsia="es-ES"/>
        </w:rPr>
        <w:lastRenderedPageBreak/>
        <w:t>por lo que fue presentado en forma extemporánea. La Junta Directiva del Consejo de Transporte Público acoge las recomendaciones del informe y en consecuencia no conoce sobre el fondo del recurso de revocatoria, lo rechaza por estar presentado de forma extemporánea y, ordena la elevación del recurso de apelación al Tribunal Administrativo de Transporte. (Léanse los folios del 1 al 4 del expediente TAT-57-17).</w:t>
      </w:r>
    </w:p>
    <w:p w:rsidR="001470A8" w:rsidRDefault="002F5A2A">
      <w:pPr>
        <w:kinsoku w:val="0"/>
        <w:overflowPunct w:val="0"/>
        <w:autoSpaceDE/>
        <w:autoSpaceDN/>
        <w:adjustRightInd/>
        <w:spacing w:before="326" w:line="316" w:lineRule="exact"/>
        <w:ind w:left="144" w:right="144"/>
        <w:jc w:val="both"/>
        <w:textAlignment w:val="baseline"/>
        <w:rPr>
          <w:sz w:val="25"/>
          <w:szCs w:val="25"/>
          <w:lang w:val="es-ES" w:eastAsia="es-ES"/>
        </w:rPr>
      </w:pPr>
      <w:r>
        <w:rPr>
          <w:sz w:val="25"/>
          <w:szCs w:val="25"/>
          <w:lang w:val="es-ES" w:eastAsia="es-ES"/>
        </w:rPr>
        <w:t xml:space="preserve">El acuerdo se notifica el lunes </w:t>
      </w:r>
      <w:r>
        <w:rPr>
          <w:b/>
          <w:bCs/>
          <w:sz w:val="25"/>
          <w:szCs w:val="25"/>
          <w:lang w:val="es-ES" w:eastAsia="es-ES"/>
        </w:rPr>
        <w:t xml:space="preserve">8 de mayo del 2017, </w:t>
      </w:r>
      <w:r>
        <w:rPr>
          <w:sz w:val="25"/>
          <w:szCs w:val="25"/>
          <w:lang w:val="es-ES" w:eastAsia="es-ES"/>
        </w:rPr>
        <w:t>vía correo electrónico. (Léase el folio 2 del expediente TAT-57-17)</w:t>
      </w:r>
    </w:p>
    <w:p w:rsidR="001470A8" w:rsidRDefault="002F5A2A">
      <w:pPr>
        <w:kinsoku w:val="0"/>
        <w:overflowPunct w:val="0"/>
        <w:autoSpaceDE/>
        <w:autoSpaceDN/>
        <w:adjustRightInd/>
        <w:spacing w:before="348" w:line="285" w:lineRule="exact"/>
        <w:ind w:left="144"/>
        <w:textAlignment w:val="baseline"/>
        <w:rPr>
          <w:spacing w:val="-4"/>
          <w:sz w:val="25"/>
          <w:szCs w:val="25"/>
          <w:lang w:val="es-ES" w:eastAsia="es-ES"/>
        </w:rPr>
      </w:pPr>
      <w:r>
        <w:rPr>
          <w:b/>
          <w:bCs/>
          <w:spacing w:val="-4"/>
          <w:sz w:val="25"/>
          <w:szCs w:val="25"/>
          <w:lang w:val="es-ES" w:eastAsia="es-ES"/>
        </w:rPr>
        <w:t xml:space="preserve">CUARTO. - </w:t>
      </w:r>
      <w:r>
        <w:rPr>
          <w:spacing w:val="-4"/>
          <w:sz w:val="25"/>
          <w:szCs w:val="25"/>
          <w:lang w:val="es-ES" w:eastAsia="es-ES"/>
        </w:rPr>
        <w:t>En los procedimientos seguidos se han observado las prescripciones legales.</w:t>
      </w:r>
    </w:p>
    <w:p w:rsidR="001470A8" w:rsidRDefault="002F5A2A">
      <w:pPr>
        <w:kinsoku w:val="0"/>
        <w:overflowPunct w:val="0"/>
        <w:autoSpaceDE/>
        <w:autoSpaceDN/>
        <w:adjustRightInd/>
        <w:spacing w:before="667" w:line="282" w:lineRule="exact"/>
        <w:ind w:left="144"/>
        <w:textAlignment w:val="baseline"/>
        <w:rPr>
          <w:b/>
          <w:bCs/>
          <w:spacing w:val="-5"/>
          <w:sz w:val="25"/>
          <w:szCs w:val="25"/>
          <w:lang w:val="es-ES" w:eastAsia="es-ES"/>
        </w:rPr>
      </w:pPr>
      <w:r>
        <w:rPr>
          <w:b/>
          <w:bCs/>
          <w:spacing w:val="-5"/>
          <w:sz w:val="25"/>
          <w:szCs w:val="25"/>
          <w:lang w:val="es-ES" w:eastAsia="es-ES"/>
        </w:rPr>
        <w:t>REDACTA EL JUEZ PORTUGUEZ MÉNDEZ.</w:t>
      </w:r>
    </w:p>
    <w:p w:rsidR="001470A8" w:rsidRDefault="002F5A2A">
      <w:pPr>
        <w:kinsoku w:val="0"/>
        <w:overflowPunct w:val="0"/>
        <w:autoSpaceDE/>
        <w:autoSpaceDN/>
        <w:adjustRightInd/>
        <w:spacing w:before="590" w:line="279" w:lineRule="exact"/>
        <w:jc w:val="center"/>
        <w:textAlignment w:val="baseline"/>
        <w:rPr>
          <w:b/>
          <w:bCs/>
          <w:spacing w:val="-4"/>
          <w:sz w:val="25"/>
          <w:szCs w:val="25"/>
          <w:lang w:val="es-ES" w:eastAsia="es-ES"/>
        </w:rPr>
      </w:pPr>
      <w:r>
        <w:rPr>
          <w:b/>
          <w:bCs/>
          <w:spacing w:val="-4"/>
          <w:sz w:val="25"/>
          <w:szCs w:val="25"/>
          <w:lang w:val="es-ES" w:eastAsia="es-ES"/>
        </w:rPr>
        <w:t>CONSIDERANDO</w:t>
      </w:r>
    </w:p>
    <w:p w:rsidR="001470A8" w:rsidRDefault="002F5A2A">
      <w:pPr>
        <w:numPr>
          <w:ilvl w:val="0"/>
          <w:numId w:val="2"/>
        </w:numPr>
        <w:kinsoku w:val="0"/>
        <w:overflowPunct w:val="0"/>
        <w:autoSpaceDE/>
        <w:autoSpaceDN/>
        <w:adjustRightInd/>
        <w:spacing w:before="331" w:line="316" w:lineRule="exact"/>
        <w:ind w:right="144"/>
        <w:jc w:val="both"/>
        <w:textAlignment w:val="baseline"/>
        <w:rPr>
          <w:sz w:val="25"/>
          <w:szCs w:val="25"/>
          <w:lang w:val="es-ES" w:eastAsia="es-ES"/>
        </w:rPr>
      </w:pPr>
      <w:r>
        <w:rPr>
          <w:b/>
          <w:bCs/>
          <w:sz w:val="25"/>
          <w:szCs w:val="25"/>
          <w:lang w:val="es-ES" w:eastAsia="es-ES"/>
        </w:rPr>
        <w:t xml:space="preserve">COMPETENCIA. - </w:t>
      </w:r>
      <w:r>
        <w:rPr>
          <w:sz w:val="25"/>
          <w:szCs w:val="25"/>
          <w:lang w:val="es-ES" w:eastAsia="es-ES"/>
        </w:rPr>
        <w:t xml:space="preserve">El Tribunal Administrativo de Transporte es el competente para conocer y resolver el presente recurso de apelación de conformidad con el artículo 22 de la Ley Reguladora del Servicio Público de Transporte Remunerado de Personas en Vehículos en la Modalidad de Taxi </w:t>
      </w:r>
      <w:proofErr w:type="spellStart"/>
      <w:r>
        <w:rPr>
          <w:sz w:val="25"/>
          <w:szCs w:val="25"/>
          <w:lang w:val="es-ES" w:eastAsia="es-ES"/>
        </w:rPr>
        <w:t>N°</w:t>
      </w:r>
      <w:proofErr w:type="spellEnd"/>
      <w:r>
        <w:rPr>
          <w:sz w:val="25"/>
          <w:szCs w:val="25"/>
          <w:lang w:val="es-ES" w:eastAsia="es-ES"/>
        </w:rPr>
        <w:t xml:space="preserve"> 7969 del 22 de diciembre de 1999.</w:t>
      </w:r>
    </w:p>
    <w:p w:rsidR="001470A8" w:rsidRDefault="002F5A2A">
      <w:pPr>
        <w:numPr>
          <w:ilvl w:val="0"/>
          <w:numId w:val="3"/>
        </w:numPr>
        <w:tabs>
          <w:tab w:val="right" w:pos="9000"/>
        </w:tabs>
        <w:kinsoku w:val="0"/>
        <w:overflowPunct w:val="0"/>
        <w:autoSpaceDE/>
        <w:autoSpaceDN/>
        <w:adjustRightInd/>
        <w:spacing w:before="282" w:line="316" w:lineRule="exact"/>
        <w:ind w:right="144"/>
        <w:jc w:val="both"/>
        <w:textAlignment w:val="baseline"/>
        <w:rPr>
          <w:spacing w:val="-6"/>
          <w:sz w:val="25"/>
          <w:szCs w:val="25"/>
          <w:lang w:val="es-ES" w:eastAsia="es-ES"/>
        </w:rPr>
      </w:pPr>
      <w:r>
        <w:rPr>
          <w:b/>
          <w:bCs/>
          <w:spacing w:val="-6"/>
          <w:sz w:val="21"/>
          <w:szCs w:val="21"/>
          <w:lang w:val="es-ES" w:eastAsia="es-ES"/>
        </w:rPr>
        <w:t xml:space="preserve">ADMISIBILIDAD DEL RECURSO. </w:t>
      </w:r>
      <w:r>
        <w:rPr>
          <w:b/>
          <w:bCs/>
          <w:spacing w:val="-6"/>
          <w:sz w:val="25"/>
          <w:szCs w:val="25"/>
          <w:u w:val="single"/>
          <w:lang w:val="es-ES" w:eastAsia="es-ES"/>
        </w:rPr>
        <w:t>En cuanto a la Legitimación:</w:t>
      </w:r>
      <w:r>
        <w:rPr>
          <w:spacing w:val="-6"/>
          <w:sz w:val="25"/>
          <w:szCs w:val="25"/>
          <w:lang w:val="es-ES" w:eastAsia="es-ES"/>
        </w:rPr>
        <w:t xml:space="preserve"> De conformidad con lo</w:t>
      </w:r>
      <w:r>
        <w:rPr>
          <w:spacing w:val="-6"/>
          <w:sz w:val="25"/>
          <w:szCs w:val="25"/>
          <w:lang w:val="es-ES" w:eastAsia="es-ES"/>
        </w:rPr>
        <w:br/>
        <w:t xml:space="preserve">dispuesto en el artículo 11 de la ley 7969 "Ley Reguladora del Servicio Público de Transporte Remunerado de Personas en Vehículos en la Modalidad de Taxi", se tiene que al recurrente se le canceló su derecho de explotación de la concesión administrativa de servicio público de transporte de personas modalidad taxi, en el </w:t>
      </w:r>
      <w:r>
        <w:rPr>
          <w:b/>
          <w:bCs/>
          <w:spacing w:val="-6"/>
          <w:sz w:val="25"/>
          <w:szCs w:val="25"/>
          <w:lang w:val="es-ES" w:eastAsia="es-ES"/>
        </w:rPr>
        <w:t xml:space="preserve">Artículo 7.2 de la Sesión Ordinaria 40-2016 del 18 de agosto del 2016, </w:t>
      </w:r>
      <w:r>
        <w:rPr>
          <w:spacing w:val="-6"/>
          <w:sz w:val="25"/>
          <w:szCs w:val="25"/>
          <w:lang w:val="es-ES" w:eastAsia="es-ES"/>
        </w:rPr>
        <w:t xml:space="preserve">adoptado por la Junta Directiva del Consejo de Transporte Público, de ahí que el recurrente ostenta legitimación para impugnar el Acuerdo referido. </w:t>
      </w:r>
      <w:r>
        <w:rPr>
          <w:b/>
          <w:bCs/>
          <w:spacing w:val="-6"/>
          <w:sz w:val="25"/>
          <w:szCs w:val="25"/>
          <w:u w:val="single"/>
          <w:lang w:val="es-ES" w:eastAsia="es-ES"/>
        </w:rPr>
        <w:t>En cuanto al plazo:</w:t>
      </w:r>
      <w:r w:rsidR="009D4FBF">
        <w:rPr>
          <w:b/>
          <w:bCs/>
          <w:spacing w:val="-6"/>
          <w:sz w:val="25"/>
          <w:szCs w:val="25"/>
          <w:vertAlign w:val="superscript"/>
          <w:lang w:val="es-ES" w:eastAsia="es-ES"/>
        </w:rPr>
        <w:t xml:space="preserve"> </w:t>
      </w:r>
      <w:r>
        <w:rPr>
          <w:b/>
          <w:bCs/>
          <w:spacing w:val="-6"/>
          <w:sz w:val="25"/>
          <w:szCs w:val="25"/>
          <w:lang w:val="es-ES" w:eastAsia="es-ES"/>
        </w:rPr>
        <w:t xml:space="preserve"> </w:t>
      </w:r>
      <w:r w:rsidR="009D4FBF" w:rsidRPr="009D4FBF">
        <w:rPr>
          <w:bCs/>
          <w:spacing w:val="-6"/>
          <w:sz w:val="25"/>
          <w:szCs w:val="25"/>
          <w:lang w:val="es-ES" w:eastAsia="es-ES"/>
        </w:rPr>
        <w:t xml:space="preserve">El </w:t>
      </w:r>
      <w:r>
        <w:rPr>
          <w:spacing w:val="-6"/>
          <w:sz w:val="25"/>
          <w:szCs w:val="25"/>
          <w:lang w:val="es-ES" w:eastAsia="es-ES"/>
        </w:rPr>
        <w:t xml:space="preserve">acto administrativo impugnado fue notificado al recurrente el </w:t>
      </w:r>
      <w:r>
        <w:rPr>
          <w:b/>
          <w:bCs/>
          <w:spacing w:val="-6"/>
          <w:sz w:val="25"/>
          <w:szCs w:val="25"/>
          <w:lang w:val="es-ES" w:eastAsia="es-ES"/>
        </w:rPr>
        <w:t xml:space="preserve">22 de </w:t>
      </w:r>
      <w:r w:rsidRPr="009D4FBF">
        <w:rPr>
          <w:b/>
          <w:bCs/>
          <w:spacing w:val="-6"/>
          <w:sz w:val="25"/>
          <w:szCs w:val="25"/>
          <w:lang w:val="es-ES" w:eastAsia="es-ES"/>
        </w:rPr>
        <w:t xml:space="preserve">agosto del 2016, </w:t>
      </w:r>
      <w:r w:rsidRPr="009D4FBF">
        <w:rPr>
          <w:spacing w:val="-6"/>
          <w:sz w:val="25"/>
          <w:szCs w:val="25"/>
          <w:lang w:val="es-ES" w:eastAsia="es-ES"/>
        </w:rPr>
        <w:t xml:space="preserve">al correo electrónico </w:t>
      </w:r>
      <w:hyperlink r:id="rId8" w:history="1">
        <w:r w:rsidR="009D4FBF" w:rsidRPr="009D4FBF">
          <w:rPr>
            <w:rStyle w:val="Hipervnculo"/>
            <w:color w:val="auto"/>
            <w:spacing w:val="-6"/>
            <w:sz w:val="21"/>
            <w:szCs w:val="21"/>
            <w:lang w:val="es-ES" w:eastAsia="es-ES"/>
          </w:rPr>
          <w:t>xxxxxxx@hotmail.com</w:t>
        </w:r>
      </w:hyperlink>
      <w:r w:rsidRPr="009D4FBF">
        <w:rPr>
          <w:spacing w:val="-6"/>
          <w:sz w:val="21"/>
          <w:szCs w:val="21"/>
          <w:u w:val="single"/>
          <w:lang w:val="es-ES" w:eastAsia="es-ES"/>
        </w:rPr>
        <w:t>.</w:t>
      </w:r>
      <w:r w:rsidRPr="009D4FBF">
        <w:rPr>
          <w:spacing w:val="-6"/>
          <w:sz w:val="25"/>
          <w:szCs w:val="25"/>
          <w:lang w:val="es-ES" w:eastAsia="es-ES"/>
        </w:rPr>
        <w:t xml:space="preserve"> (Ver folio 21 vuelto del</w:t>
      </w:r>
      <w:r>
        <w:rPr>
          <w:spacing w:val="-6"/>
          <w:sz w:val="25"/>
          <w:szCs w:val="25"/>
          <w:lang w:val="es-ES" w:eastAsia="es-ES"/>
        </w:rPr>
        <w:t xml:space="preserve"> expediente TAT-57-17). El recurrente interpone el </w:t>
      </w:r>
      <w:r>
        <w:rPr>
          <w:b/>
          <w:bCs/>
          <w:spacing w:val="-6"/>
          <w:sz w:val="25"/>
          <w:szCs w:val="25"/>
          <w:lang w:val="es-ES" w:eastAsia="es-ES"/>
        </w:rPr>
        <w:t xml:space="preserve">3 de octubre del 2016, </w:t>
      </w:r>
      <w:r>
        <w:rPr>
          <w:spacing w:val="-6"/>
          <w:sz w:val="25"/>
          <w:szCs w:val="25"/>
          <w:lang w:val="es-ES" w:eastAsia="es-ES"/>
        </w:rPr>
        <w:t xml:space="preserve">los RECURSOS DE REVOCATORIA CON APELACIÓN EN SUBSIDIO, en contra del </w:t>
      </w:r>
      <w:r>
        <w:rPr>
          <w:b/>
          <w:bCs/>
          <w:spacing w:val="-6"/>
          <w:sz w:val="25"/>
          <w:szCs w:val="25"/>
          <w:lang w:val="es-ES" w:eastAsia="es-ES"/>
        </w:rPr>
        <w:t xml:space="preserve">Artículo 7.2 de la Sesión Ordinaria 40-2016 del 18 de agosto del 2016; </w:t>
      </w:r>
      <w:r w:rsidR="009D4FBF">
        <w:rPr>
          <w:spacing w:val="-6"/>
          <w:sz w:val="25"/>
          <w:szCs w:val="25"/>
          <w:lang w:val="es-ES" w:eastAsia="es-ES"/>
        </w:rPr>
        <w:t xml:space="preserve">y una </w:t>
      </w:r>
      <w:r>
        <w:rPr>
          <w:spacing w:val="-6"/>
          <w:sz w:val="25"/>
          <w:szCs w:val="25"/>
          <w:lang w:val="es-ES" w:eastAsia="es-ES"/>
        </w:rPr>
        <w:t>vez verificadas las direcciones de correo electrónico señaladas como medios para notificación (folios 7, 8 y 18 vuelto) se determina que el recurso de apelación en subsidio fue presentado en forma extemporánea y así debe declararse.</w:t>
      </w:r>
    </w:p>
    <w:p w:rsidR="001470A8" w:rsidRDefault="001470A8">
      <w:pPr>
        <w:widowControl/>
        <w:rPr>
          <w:sz w:val="24"/>
          <w:szCs w:val="24"/>
        </w:rPr>
        <w:sectPr w:rsidR="001470A8">
          <w:pgSz w:w="12134" w:h="15840"/>
          <w:pgMar w:top="1560" w:right="1251" w:bottom="564" w:left="1703" w:header="720" w:footer="720" w:gutter="0"/>
          <w:cols w:space="720"/>
          <w:noEndnote/>
        </w:sectPr>
      </w:pPr>
    </w:p>
    <w:p w:rsidR="001470A8" w:rsidRDefault="002F5A2A">
      <w:pPr>
        <w:kinsoku w:val="0"/>
        <w:overflowPunct w:val="0"/>
        <w:autoSpaceDE/>
        <w:autoSpaceDN/>
        <w:adjustRightInd/>
        <w:spacing w:before="6" w:after="323" w:line="287" w:lineRule="exact"/>
        <w:jc w:val="center"/>
        <w:textAlignment w:val="baseline"/>
        <w:rPr>
          <w:b/>
          <w:bCs/>
          <w:spacing w:val="-15"/>
          <w:sz w:val="25"/>
          <w:szCs w:val="25"/>
          <w:lang w:val="es-ES" w:eastAsia="es-ES"/>
        </w:rPr>
      </w:pPr>
      <w:r>
        <w:rPr>
          <w:b/>
          <w:bCs/>
          <w:spacing w:val="-15"/>
          <w:sz w:val="25"/>
          <w:szCs w:val="25"/>
          <w:lang w:val="es-ES" w:eastAsia="es-ES"/>
        </w:rPr>
        <w:lastRenderedPageBreak/>
        <w:t>POR TANTO</w:t>
      </w:r>
    </w:p>
    <w:p w:rsidR="001470A8" w:rsidRDefault="001470A8">
      <w:pPr>
        <w:widowControl/>
        <w:rPr>
          <w:sz w:val="24"/>
          <w:szCs w:val="24"/>
        </w:rPr>
        <w:sectPr w:rsidR="001470A8">
          <w:pgSz w:w="12134" w:h="15840"/>
          <w:pgMar w:top="1500" w:right="5323" w:bottom="744" w:left="5371" w:header="720" w:footer="720" w:gutter="0"/>
          <w:cols w:space="720"/>
          <w:noEndnote/>
        </w:sectPr>
      </w:pPr>
    </w:p>
    <w:p w:rsidR="001470A8" w:rsidRDefault="002F5A2A">
      <w:pPr>
        <w:numPr>
          <w:ilvl w:val="0"/>
          <w:numId w:val="4"/>
        </w:numPr>
        <w:kinsoku w:val="0"/>
        <w:overflowPunct w:val="0"/>
        <w:autoSpaceDE/>
        <w:autoSpaceDN/>
        <w:adjustRightInd/>
        <w:spacing w:line="309" w:lineRule="exact"/>
        <w:ind w:right="288"/>
        <w:jc w:val="both"/>
        <w:textAlignment w:val="baseline"/>
        <w:rPr>
          <w:sz w:val="25"/>
          <w:szCs w:val="25"/>
          <w:lang w:val="es-ES" w:eastAsia="es-ES"/>
        </w:rPr>
      </w:pPr>
      <w:r>
        <w:rPr>
          <w:sz w:val="25"/>
          <w:szCs w:val="25"/>
          <w:lang w:val="es-ES" w:eastAsia="es-ES"/>
        </w:rPr>
        <w:t xml:space="preserve">Se resuelve </w:t>
      </w:r>
      <w:r>
        <w:rPr>
          <w:b/>
          <w:bCs/>
          <w:sz w:val="19"/>
          <w:szCs w:val="19"/>
          <w:u w:val="single"/>
          <w:lang w:val="es-ES" w:eastAsia="es-ES"/>
        </w:rPr>
        <w:t>RECHAZAR POR EXTEMPORÁNEO</w:t>
      </w:r>
      <w:r>
        <w:rPr>
          <w:sz w:val="25"/>
          <w:szCs w:val="25"/>
          <w:lang w:val="es-ES" w:eastAsia="es-ES"/>
        </w:rPr>
        <w:t xml:space="preserve"> el </w:t>
      </w:r>
      <w:r>
        <w:rPr>
          <w:b/>
          <w:bCs/>
          <w:sz w:val="19"/>
          <w:szCs w:val="19"/>
          <w:lang w:val="es-ES" w:eastAsia="es-ES"/>
        </w:rPr>
        <w:t xml:space="preserve">RECURSO DE APELACIÓN EN SUBSIDIO, </w:t>
      </w:r>
      <w:r>
        <w:rPr>
          <w:sz w:val="25"/>
          <w:szCs w:val="25"/>
          <w:lang w:val="es-ES" w:eastAsia="es-ES"/>
        </w:rPr>
        <w:t xml:space="preserve">interpuesto por </w:t>
      </w:r>
      <w:r>
        <w:rPr>
          <w:b/>
          <w:bCs/>
          <w:sz w:val="19"/>
          <w:szCs w:val="19"/>
          <w:lang w:val="es-ES" w:eastAsia="es-ES"/>
        </w:rPr>
        <w:t>W</w:t>
      </w:r>
      <w:r w:rsidR="009D4FBF">
        <w:rPr>
          <w:b/>
          <w:bCs/>
          <w:sz w:val="19"/>
          <w:szCs w:val="19"/>
          <w:lang w:val="es-ES" w:eastAsia="es-ES"/>
        </w:rPr>
        <w:t>.E.G.</w:t>
      </w:r>
      <w:r>
        <w:rPr>
          <w:b/>
          <w:bCs/>
          <w:sz w:val="19"/>
          <w:szCs w:val="19"/>
          <w:lang w:val="es-ES" w:eastAsia="es-ES"/>
        </w:rPr>
        <w:t xml:space="preserve">, </w:t>
      </w:r>
      <w:r>
        <w:rPr>
          <w:sz w:val="25"/>
          <w:szCs w:val="25"/>
          <w:lang w:val="es-ES" w:eastAsia="es-ES"/>
        </w:rPr>
        <w:t xml:space="preserve">cédula de identidad número </w:t>
      </w:r>
      <w:r w:rsidR="009D4FBF">
        <w:rPr>
          <w:sz w:val="25"/>
          <w:szCs w:val="25"/>
          <w:lang w:val="es-ES" w:eastAsia="es-ES"/>
        </w:rPr>
        <w:t>…</w:t>
      </w:r>
      <w:r>
        <w:rPr>
          <w:sz w:val="25"/>
          <w:szCs w:val="25"/>
          <w:lang w:val="es-ES" w:eastAsia="es-ES"/>
        </w:rPr>
        <w:t xml:space="preserve">, en contra del </w:t>
      </w:r>
      <w:r>
        <w:rPr>
          <w:b/>
          <w:bCs/>
          <w:sz w:val="25"/>
          <w:szCs w:val="25"/>
          <w:lang w:val="es-ES" w:eastAsia="es-ES"/>
        </w:rPr>
        <w:t xml:space="preserve">Artículo 7.2 de la Sesión Ordinaria 40-2016 del 18 de agosto del 2016, </w:t>
      </w:r>
      <w:r>
        <w:rPr>
          <w:sz w:val="25"/>
          <w:szCs w:val="25"/>
          <w:lang w:val="es-ES" w:eastAsia="es-ES"/>
        </w:rPr>
        <w:t>emitido por la Junta Directiva del Consejo de Transporte Público.</w:t>
      </w:r>
    </w:p>
    <w:p w:rsidR="001470A8" w:rsidRDefault="002F5A2A">
      <w:pPr>
        <w:numPr>
          <w:ilvl w:val="0"/>
          <w:numId w:val="4"/>
        </w:numPr>
        <w:kinsoku w:val="0"/>
        <w:overflowPunct w:val="0"/>
        <w:autoSpaceDE/>
        <w:autoSpaceDN/>
        <w:adjustRightInd/>
        <w:spacing w:before="313" w:line="319" w:lineRule="exact"/>
        <w:ind w:right="288"/>
        <w:jc w:val="both"/>
        <w:textAlignment w:val="baseline"/>
        <w:rPr>
          <w:b/>
          <w:bCs/>
          <w:i/>
          <w:iCs/>
          <w:sz w:val="25"/>
          <w:szCs w:val="25"/>
          <w:lang w:val="es-ES" w:eastAsia="es-ES"/>
        </w:rPr>
      </w:pPr>
      <w:r>
        <w:rPr>
          <w:sz w:val="25"/>
          <w:szCs w:val="25"/>
          <w:lang w:val="es-ES" w:eastAsia="es-ES"/>
        </w:rPr>
        <w:t xml:space="preserve">De conformidad con las disposiciones del Artículo 16 de la Ley No. 7969, rectora en la materia, se recuerda que los fallos de este Tribunal </w:t>
      </w:r>
      <w:r>
        <w:rPr>
          <w:b/>
          <w:bCs/>
          <w:i/>
          <w:iCs/>
          <w:sz w:val="25"/>
          <w:szCs w:val="25"/>
          <w:lang w:val="es-ES" w:eastAsia="es-ES"/>
        </w:rPr>
        <w:t>son de acatamiento inmediato, estricto y obligatorio.</w:t>
      </w:r>
    </w:p>
    <w:p w:rsidR="009D4FBF" w:rsidRPr="009D4FBF" w:rsidRDefault="002F5A2A" w:rsidP="009D4FBF">
      <w:pPr>
        <w:numPr>
          <w:ilvl w:val="0"/>
          <w:numId w:val="5"/>
        </w:numPr>
        <w:kinsoku w:val="0"/>
        <w:overflowPunct w:val="0"/>
        <w:autoSpaceDE/>
        <w:autoSpaceDN/>
        <w:adjustRightInd/>
        <w:spacing w:before="315" w:after="702" w:line="319" w:lineRule="exact"/>
        <w:ind w:right="288"/>
        <w:jc w:val="both"/>
        <w:textAlignment w:val="baseline"/>
        <w:rPr>
          <w:sz w:val="24"/>
          <w:szCs w:val="24"/>
        </w:rPr>
      </w:pPr>
      <w:r>
        <w:rPr>
          <w:sz w:val="25"/>
          <w:szCs w:val="25"/>
          <w:lang w:val="es-ES" w:eastAsia="es-ES"/>
        </w:rPr>
        <w:t xml:space="preserve">De conformidad con el artículo 22, inciso c), de la citada Ley 7969, la presente resolución no tiene ulterior recurso por lo que, se </w:t>
      </w:r>
      <w:r>
        <w:rPr>
          <w:b/>
          <w:bCs/>
          <w:i/>
          <w:iCs/>
          <w:sz w:val="25"/>
          <w:szCs w:val="25"/>
          <w:lang w:val="es-ES" w:eastAsia="es-ES"/>
        </w:rPr>
        <w:t xml:space="preserve">tiene por agotada la vía administrativa. </w:t>
      </w:r>
      <w:r>
        <w:rPr>
          <w:b/>
          <w:bCs/>
          <w:sz w:val="25"/>
          <w:szCs w:val="25"/>
          <w:lang w:val="es-ES" w:eastAsia="es-ES"/>
        </w:rPr>
        <w:t>NOTIFÍQUESE.</w:t>
      </w:r>
    </w:p>
    <w:p w:rsidR="009D4FBF" w:rsidRPr="00CF40A0" w:rsidRDefault="009D4FBF" w:rsidP="009D4FBF">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9D4FBF" w:rsidRDefault="009D4FBF" w:rsidP="009D4FBF">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9D4FBF" w:rsidRPr="00FC408E" w:rsidRDefault="009D4FBF" w:rsidP="009D4FBF">
      <w:pPr>
        <w:kinsoku w:val="0"/>
        <w:overflowPunct w:val="0"/>
        <w:autoSpaceDE/>
        <w:autoSpaceDN/>
        <w:adjustRightInd/>
        <w:spacing w:before="313" w:after="358" w:line="294" w:lineRule="exact"/>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D4FBF" w:rsidRPr="009D4FBF" w:rsidRDefault="009D4FBF" w:rsidP="009D4FBF">
      <w:pPr>
        <w:kinsoku w:val="0"/>
        <w:overflowPunct w:val="0"/>
        <w:autoSpaceDE/>
        <w:autoSpaceDN/>
        <w:adjustRightInd/>
        <w:spacing w:before="315" w:after="702" w:line="319" w:lineRule="exact"/>
        <w:ind w:right="288"/>
        <w:jc w:val="both"/>
        <w:textAlignment w:val="baseline"/>
        <w:rPr>
          <w:sz w:val="24"/>
          <w:szCs w:val="24"/>
        </w:rPr>
      </w:pPr>
    </w:p>
    <w:p w:rsidR="002F5A2A" w:rsidRDefault="002F5A2A" w:rsidP="009D4FBF">
      <w:pPr>
        <w:kinsoku w:val="0"/>
        <w:overflowPunct w:val="0"/>
        <w:autoSpaceDE/>
        <w:autoSpaceDN/>
        <w:adjustRightInd/>
        <w:spacing w:before="315" w:after="702" w:line="319" w:lineRule="exact"/>
        <w:ind w:right="288"/>
        <w:jc w:val="both"/>
        <w:textAlignment w:val="baseline"/>
        <w:rPr>
          <w:b/>
          <w:bCs/>
          <w:spacing w:val="-1"/>
          <w:sz w:val="19"/>
          <w:szCs w:val="19"/>
          <w:lang w:val="es-ES" w:eastAsia="es-ES"/>
        </w:rPr>
      </w:pPr>
    </w:p>
    <w:sectPr w:rsidR="002F5A2A" w:rsidSect="009D4FBF">
      <w:type w:val="continuous"/>
      <w:pgSz w:w="12134" w:h="15840"/>
      <w:pgMar w:top="1500" w:right="1284" w:bottom="744" w:left="16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04BE"/>
    <w:multiLevelType w:val="singleLevel"/>
    <w:tmpl w:val="2066C6F5"/>
    <w:lvl w:ilvl="0">
      <w:start w:val="1"/>
      <w:numFmt w:val="lowerLetter"/>
      <w:lvlText w:val="%1)"/>
      <w:lvlJc w:val="left"/>
      <w:pPr>
        <w:tabs>
          <w:tab w:val="num" w:pos="360"/>
        </w:tabs>
        <w:ind w:left="144"/>
      </w:pPr>
      <w:rPr>
        <w:snapToGrid/>
        <w:sz w:val="23"/>
        <w:szCs w:val="23"/>
      </w:rPr>
    </w:lvl>
  </w:abstractNum>
  <w:abstractNum w:abstractNumId="1" w15:restartNumberingAfterBreak="0">
    <w:nsid w:val="0382F0A2"/>
    <w:multiLevelType w:val="singleLevel"/>
    <w:tmpl w:val="46BA6727"/>
    <w:lvl w:ilvl="0">
      <w:start w:val="1"/>
      <w:numFmt w:val="decimal"/>
      <w:lvlText w:val="%1."/>
      <w:lvlJc w:val="left"/>
      <w:pPr>
        <w:tabs>
          <w:tab w:val="num" w:pos="576"/>
        </w:tabs>
        <w:ind w:left="144"/>
      </w:pPr>
      <w:rPr>
        <w:b/>
        <w:bCs/>
        <w:snapToGrid/>
        <w:sz w:val="25"/>
        <w:szCs w:val="25"/>
      </w:rPr>
    </w:lvl>
  </w:abstractNum>
  <w:abstractNum w:abstractNumId="2" w15:restartNumberingAfterBreak="0">
    <w:nsid w:val="041A0160"/>
    <w:multiLevelType w:val="singleLevel"/>
    <w:tmpl w:val="6BC29490"/>
    <w:lvl w:ilvl="0">
      <w:start w:val="1"/>
      <w:numFmt w:val="upperRoman"/>
      <w:lvlText w:val="%1.-"/>
      <w:lvlJc w:val="left"/>
      <w:pPr>
        <w:tabs>
          <w:tab w:val="num" w:pos="720"/>
        </w:tabs>
      </w:pPr>
      <w:rPr>
        <w:b/>
        <w:i w:val="0"/>
        <w:snapToGrid/>
        <w:sz w:val="25"/>
        <w:szCs w:val="25"/>
      </w:rPr>
    </w:lvl>
  </w:abstractNum>
  <w:num w:numId="1">
    <w:abstractNumId w:val="0"/>
  </w:num>
  <w:num w:numId="2">
    <w:abstractNumId w:val="1"/>
  </w:num>
  <w:num w:numId="3">
    <w:abstractNumId w:val="1"/>
    <w:lvlOverride w:ilvl="0">
      <w:lvl w:ilvl="0">
        <w:numFmt w:val="decimal"/>
        <w:lvlText w:val="%1."/>
        <w:lvlJc w:val="left"/>
        <w:pPr>
          <w:tabs>
            <w:tab w:val="num" w:pos="576"/>
          </w:tabs>
          <w:ind w:left="144"/>
        </w:pPr>
        <w:rPr>
          <w:b/>
          <w:bCs/>
          <w:snapToGrid/>
          <w:spacing w:val="-6"/>
          <w:sz w:val="21"/>
          <w:szCs w:val="21"/>
        </w:rPr>
      </w:lvl>
    </w:lvlOverride>
  </w:num>
  <w:num w:numId="4">
    <w:abstractNumId w:val="2"/>
  </w:num>
  <w:num w:numId="5">
    <w:abstractNumId w:val="2"/>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FBF"/>
    <w:rsid w:val="001470A8"/>
    <w:rsid w:val="002F5A2A"/>
    <w:rsid w:val="009D4FBF"/>
    <w:rsid w:val="00DB7E84"/>
    <w:rsid w:val="00EC08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2CA47F-CA05-4023-BBFD-E7A50349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4FBF"/>
    <w:rPr>
      <w:color w:val="0563C1" w:themeColor="hyperlink"/>
      <w:u w:val="single"/>
    </w:rPr>
  </w:style>
  <w:style w:type="character" w:styleId="Mencinsinresolver">
    <w:name w:val="Unresolved Mention"/>
    <w:basedOn w:val="Fuentedeprrafopredeter"/>
    <w:uiPriority w:val="99"/>
    <w:semiHidden/>
    <w:unhideWhenUsed/>
    <w:rsid w:val="009D4FBF"/>
    <w:rPr>
      <w:color w:val="808080"/>
      <w:shd w:val="clear" w:color="auto" w:fill="E6E6E6"/>
    </w:rPr>
  </w:style>
  <w:style w:type="paragraph" w:customStyle="1" w:styleId="Style1">
    <w:name w:val="Style 1"/>
    <w:basedOn w:val="Normal"/>
    <w:uiPriority w:val="99"/>
    <w:rsid w:val="009D4FBF"/>
    <w:rPr>
      <w:lang w:val="es-CR"/>
    </w:rPr>
  </w:style>
  <w:style w:type="character" w:customStyle="1" w:styleId="CharacterStyle1">
    <w:name w:val="Character Style 1"/>
    <w:uiPriority w:val="99"/>
    <w:rsid w:val="009D4F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5" Type="http://schemas.openxmlformats.org/officeDocument/2006/relationships/hyperlink" Target="mailto:xxxxxxx@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6567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2017-12-20T18:05:00Z</dcterms:created>
  <dcterms:modified xsi:type="dcterms:W3CDTF">2017-12-20T18:05:00Z</dcterms:modified>
</cp:coreProperties>
</file>